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3C7E83EA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6D1925">
        <w:rPr>
          <w:rFonts w:ascii="Arial" w:hAnsi="Arial" w:cs="Arial"/>
          <w:b/>
          <w:sz w:val="22"/>
          <w:szCs w:val="22"/>
        </w:rPr>
        <w:t>53516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BB933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C303F" w:rsidRPr="001C303F">
        <w:rPr>
          <w:rFonts w:ascii="Arial" w:hAnsi="Arial" w:cs="Arial"/>
          <w:b/>
          <w:color w:val="FF0000"/>
          <w:sz w:val="22"/>
          <w:szCs w:val="22"/>
        </w:rPr>
        <w:t>(Draft)</w:t>
      </w:r>
      <w:r w:rsidR="001C303F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107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1C303F" w:rsidRPr="001C303F">
        <w:rPr>
          <w:rFonts w:ascii="Arial" w:hAnsi="Arial" w:cs="Arial"/>
          <w:b/>
          <w:sz w:val="22"/>
          <w:szCs w:val="22"/>
        </w:rPr>
        <w:t xml:space="preserve"> LI requirements on IMS Data Channel</w:t>
      </w:r>
    </w:p>
    <w:p w14:paraId="06BA196E" w14:textId="53FFA9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6417B4">
        <w:rPr>
          <w:rFonts w:ascii="Arial" w:hAnsi="Arial" w:cs="Arial"/>
          <w:b/>
          <w:bCs/>
          <w:sz w:val="22"/>
          <w:szCs w:val="22"/>
        </w:rPr>
        <w:t xml:space="preserve"> </w:t>
      </w:r>
      <w:r w:rsidR="006417B4" w:rsidRPr="006417B4">
        <w:rPr>
          <w:rFonts w:ascii="Arial" w:hAnsi="Arial" w:cs="Arial"/>
          <w:b/>
          <w:bCs/>
          <w:sz w:val="22"/>
          <w:szCs w:val="22"/>
        </w:rPr>
        <w:t>S3-253119</w:t>
      </w:r>
      <w:r w:rsidR="006417B4">
        <w:rPr>
          <w:rFonts w:ascii="Arial" w:hAnsi="Arial" w:cs="Arial"/>
          <w:b/>
          <w:bCs/>
          <w:sz w:val="22"/>
          <w:szCs w:val="22"/>
        </w:rPr>
        <w:t>/</w:t>
      </w:r>
      <w:r w:rsidR="006433CC" w:rsidRPr="006433CC">
        <w:rPr>
          <w:rFonts w:ascii="Arial" w:hAnsi="Arial" w:cs="Arial"/>
          <w:b/>
          <w:bCs/>
          <w:sz w:val="22"/>
          <w:szCs w:val="22"/>
        </w:rPr>
        <w:t>S2-2507657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1C303F" w:rsidRPr="001C303F">
        <w:rPr>
          <w:rFonts w:ascii="Arial" w:hAnsi="Arial" w:cs="Arial"/>
          <w:b/>
          <w:bCs/>
          <w:sz w:val="22"/>
          <w:szCs w:val="22"/>
        </w:rPr>
        <w:t xml:space="preserve"> LI requirements on IMS Data Channel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433CC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E4A52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AEF">
        <w:rPr>
          <w:rFonts w:ascii="Arial" w:hAnsi="Arial" w:cs="Arial"/>
          <w:b/>
          <w:bCs/>
          <w:sz w:val="22"/>
          <w:szCs w:val="22"/>
        </w:rPr>
        <w:t>Rel18</w:t>
      </w:r>
    </w:p>
    <w:bookmarkEnd w:id="2"/>
    <w:bookmarkEnd w:id="3"/>
    <w:bookmarkEnd w:id="4"/>
    <w:p w14:paraId="11809BB2" w14:textId="3E1574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CC6" w:rsidRPr="00236CC6">
        <w:rPr>
          <w:rFonts w:ascii="Arial" w:hAnsi="Arial" w:cs="Arial"/>
          <w:b/>
          <w:bCs/>
          <w:sz w:val="22"/>
          <w:szCs w:val="22"/>
        </w:rPr>
        <w:t>NG_RTC_SEC</w:t>
      </w:r>
    </w:p>
    <w:p w14:paraId="0DE1AA1F" w14:textId="6F8DDC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6CC6">
        <w:rPr>
          <w:rFonts w:ascii="Arial" w:hAnsi="Arial" w:cs="Arial"/>
          <w:b/>
          <w:sz w:val="22"/>
          <w:szCs w:val="22"/>
        </w:rPr>
        <w:t>SA3</w:t>
      </w:r>
    </w:p>
    <w:p w14:paraId="2548326B" w14:textId="2FD0C2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CC6">
        <w:rPr>
          <w:rFonts w:ascii="Arial" w:hAnsi="Arial" w:cs="Arial"/>
          <w:b/>
          <w:bCs/>
          <w:sz w:val="22"/>
          <w:szCs w:val="22"/>
        </w:rPr>
        <w:t>SA2</w:t>
      </w:r>
      <w:r w:rsidR="009367B9">
        <w:rPr>
          <w:rFonts w:ascii="Arial" w:hAnsi="Arial" w:cs="Arial"/>
          <w:b/>
          <w:bCs/>
          <w:sz w:val="22"/>
          <w:szCs w:val="22"/>
        </w:rPr>
        <w:t xml:space="preserve">, </w:t>
      </w:r>
      <w:r w:rsidR="009367B9" w:rsidRPr="009367B9">
        <w:rPr>
          <w:rFonts w:ascii="Arial" w:hAnsi="Arial" w:cs="Arial"/>
          <w:b/>
          <w:bCs/>
          <w:sz w:val="22"/>
          <w:szCs w:val="22"/>
        </w:rPr>
        <w:t>SA3-LI</w:t>
      </w:r>
    </w:p>
    <w:p w14:paraId="5DC2ED77" w14:textId="35ECAC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7B9">
        <w:rPr>
          <w:rFonts w:ascii="Arial" w:hAnsi="Arial" w:cs="Arial"/>
          <w:b/>
          <w:bCs/>
          <w:sz w:val="22"/>
          <w:szCs w:val="22"/>
        </w:rPr>
        <w:t>SA4,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153BC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0AEF">
        <w:rPr>
          <w:rFonts w:ascii="Arial" w:hAnsi="Arial" w:cs="Arial"/>
          <w:b/>
          <w:bCs/>
          <w:sz w:val="22"/>
          <w:szCs w:val="22"/>
        </w:rPr>
        <w:t>Jing Ping</w:t>
      </w:r>
    </w:p>
    <w:p w14:paraId="2F9E069A" w14:textId="6DF9EB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0AEF">
        <w:rPr>
          <w:rFonts w:ascii="Arial" w:hAnsi="Arial" w:cs="Arial"/>
          <w:b/>
          <w:bCs/>
          <w:sz w:val="22"/>
          <w:szCs w:val="22"/>
        </w:rPr>
        <w:t>Jing.ping@nokia-sbell.com</w:t>
      </w:r>
    </w:p>
    <w:p w14:paraId="5C701869" w14:textId="27C6780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EFE910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0AEF" w:rsidRPr="008A2E48"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AEB4C1" w14:textId="42F1BF97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  <w:r w:rsidRPr="00D33470">
        <w:rPr>
          <w:rFonts w:ascii="Arial" w:eastAsia="宋体" w:hAnsi="Arial" w:cs="Arial"/>
          <w:lang w:eastAsia="en-US"/>
        </w:rPr>
        <w:t>SA</w:t>
      </w:r>
      <w:r>
        <w:rPr>
          <w:rFonts w:ascii="Arial" w:eastAsia="宋体" w:hAnsi="Arial" w:cs="Arial"/>
          <w:lang w:eastAsia="zh-CN"/>
        </w:rPr>
        <w:t>3</w:t>
      </w:r>
      <w:r w:rsidRPr="00D33470">
        <w:rPr>
          <w:rFonts w:ascii="Arial" w:eastAsia="宋体" w:hAnsi="Arial" w:cs="Arial"/>
          <w:lang w:eastAsia="en-US"/>
        </w:rPr>
        <w:t xml:space="preserve"> thanks SA</w:t>
      </w:r>
      <w:r>
        <w:rPr>
          <w:rFonts w:ascii="Arial" w:eastAsia="宋体" w:hAnsi="Arial" w:cs="Arial"/>
          <w:lang w:eastAsia="zh-CN"/>
        </w:rPr>
        <w:t>2</w:t>
      </w:r>
      <w:r w:rsidRPr="00D33470">
        <w:rPr>
          <w:rFonts w:ascii="Arial" w:eastAsia="宋体" w:hAnsi="Arial" w:cs="Arial"/>
          <w:lang w:eastAsia="en-US"/>
        </w:rPr>
        <w:t xml:space="preserve"> for the LS regarding LI requirements on IMS Data Channel.</w:t>
      </w:r>
      <w:r w:rsidRPr="00D33470">
        <w:rPr>
          <w:rFonts w:ascii="Arial" w:eastAsia="宋体" w:hAnsi="Arial" w:cs="Arial"/>
          <w:lang w:eastAsia="zh-CN"/>
        </w:rPr>
        <w:t xml:space="preserve"> </w:t>
      </w:r>
    </w:p>
    <w:p w14:paraId="45592468" w14:textId="77777777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en-US"/>
        </w:rPr>
      </w:pPr>
    </w:p>
    <w:p w14:paraId="07D690E3" w14:textId="77777777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ko-KR"/>
        </w:rPr>
      </w:pPr>
    </w:p>
    <w:p w14:paraId="4D81058B" w14:textId="2A826B94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  <w:r w:rsidRPr="00D33470">
        <w:rPr>
          <w:rFonts w:ascii="Arial" w:eastAsia="宋体" w:hAnsi="Arial" w:cs="Arial"/>
          <w:lang w:eastAsia="ko-KR"/>
        </w:rPr>
        <w:t>SA</w:t>
      </w:r>
      <w:r>
        <w:rPr>
          <w:rFonts w:ascii="Arial" w:eastAsia="宋体" w:hAnsi="Arial" w:cs="Arial"/>
          <w:lang w:eastAsia="ko-KR"/>
        </w:rPr>
        <w:t>3</w:t>
      </w:r>
      <w:r w:rsidRPr="00D33470">
        <w:rPr>
          <w:rFonts w:ascii="Arial" w:eastAsia="宋体" w:hAnsi="Arial" w:cs="Arial"/>
          <w:lang w:eastAsia="ko-KR"/>
        </w:rPr>
        <w:t xml:space="preserve"> would like to </w:t>
      </w:r>
      <w:r>
        <w:rPr>
          <w:rFonts w:ascii="Arial" w:eastAsia="宋体" w:hAnsi="Arial" w:cs="Arial"/>
          <w:lang w:eastAsia="ko-KR"/>
        </w:rPr>
        <w:t xml:space="preserve">answer the question 1 </w:t>
      </w:r>
      <w:r w:rsidR="00886D96">
        <w:rPr>
          <w:rFonts w:ascii="Arial" w:eastAsia="宋体" w:hAnsi="Arial" w:cs="Arial"/>
          <w:lang w:eastAsia="ko-KR"/>
        </w:rPr>
        <w:t>in</w:t>
      </w:r>
      <w:r w:rsidRPr="00D33470">
        <w:rPr>
          <w:rFonts w:ascii="Arial" w:eastAsia="宋体" w:hAnsi="Arial" w:cs="Arial"/>
          <w:lang w:eastAsia="ko-KR"/>
        </w:rPr>
        <w:t xml:space="preserve"> </w:t>
      </w:r>
      <w:r w:rsidR="00886D96">
        <w:rPr>
          <w:rFonts w:ascii="Arial" w:eastAsia="宋体" w:hAnsi="Arial" w:cs="Arial"/>
          <w:lang w:eastAsia="zh-CN"/>
        </w:rPr>
        <w:t xml:space="preserve">below </w:t>
      </w:r>
      <w:r w:rsidRPr="00D33470">
        <w:rPr>
          <w:rFonts w:ascii="Arial" w:eastAsia="宋体" w:hAnsi="Arial" w:cs="Arial"/>
          <w:lang w:eastAsia="ko-KR"/>
        </w:rPr>
        <w:t>scenario</w:t>
      </w:r>
      <w:r w:rsidRPr="00D33470">
        <w:rPr>
          <w:rFonts w:ascii="Arial" w:eastAsia="宋体" w:hAnsi="Arial" w:cs="Arial"/>
          <w:lang w:eastAsia="zh-CN"/>
        </w:rPr>
        <w:t>:</w:t>
      </w:r>
    </w:p>
    <w:p w14:paraId="69BE7E5C" w14:textId="77777777" w:rsidR="00D33470" w:rsidRPr="00D33470" w:rsidRDefault="00D33470" w:rsidP="00D33470">
      <w:pPr>
        <w:overflowPunct/>
        <w:autoSpaceDE/>
        <w:autoSpaceDN/>
        <w:adjustRightInd/>
        <w:spacing w:after="0"/>
        <w:ind w:left="54"/>
        <w:textAlignment w:val="auto"/>
        <w:rPr>
          <w:rFonts w:ascii="Arial" w:eastAsia="宋体" w:hAnsi="Arial" w:cs="Arial"/>
          <w:lang w:eastAsia="zh-CN"/>
        </w:rPr>
      </w:pPr>
    </w:p>
    <w:p w14:paraId="4C027998" w14:textId="77777777" w:rsidR="00D33470" w:rsidRDefault="00D33470" w:rsidP="00886D96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ind w:left="54"/>
        <w:textAlignment w:val="auto"/>
        <w:rPr>
          <w:rFonts w:ascii="Arial" w:eastAsia="等线" w:hAnsi="Arial" w:cs="Arial"/>
          <w:lang w:eastAsia="zh-CN"/>
        </w:rPr>
      </w:pPr>
      <w:r w:rsidRPr="00D33470">
        <w:rPr>
          <w:rFonts w:ascii="Arial" w:eastAsia="等线" w:hAnsi="Arial" w:cs="Arial"/>
          <w:b/>
          <w:bCs/>
          <w:lang w:eastAsia="zh-CN"/>
        </w:rPr>
        <w:t xml:space="preserve">Roaming cases with S8HR / N9HR model: </w:t>
      </w:r>
      <w:r w:rsidRPr="00D33470">
        <w:rPr>
          <w:rFonts w:ascii="Arial" w:eastAsia="等线" w:hAnsi="Arial" w:cs="Arial"/>
          <w:lang w:eastAsia="zh-CN"/>
        </w:rPr>
        <w:t>SA2 would like to ask SA3 to study how the VPLMN decrypts the Data Channel content when any UE is in roaming state</w:t>
      </w:r>
      <w:r w:rsidRPr="00D33470">
        <w:rPr>
          <w:rFonts w:ascii="Arial" w:eastAsia="等线" w:hAnsi="Arial" w:cs="Arial"/>
          <w:b/>
          <w:bCs/>
          <w:lang w:eastAsia="zh-CN"/>
        </w:rPr>
        <w:t xml:space="preserve">. </w:t>
      </w:r>
      <w:r w:rsidRPr="00D33470">
        <w:rPr>
          <w:rFonts w:ascii="Arial" w:eastAsia="等线" w:hAnsi="Arial" w:cs="Arial"/>
          <w:lang w:eastAsia="zh-CN"/>
        </w:rPr>
        <w:t xml:space="preserve"> </w:t>
      </w:r>
    </w:p>
    <w:p w14:paraId="63AA95CC" w14:textId="77777777" w:rsidR="001131BD" w:rsidRDefault="001131BD" w:rsidP="001131BD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ind w:left="54"/>
        <w:textAlignment w:val="auto"/>
        <w:rPr>
          <w:rFonts w:ascii="Arial" w:eastAsia="等线" w:hAnsi="Arial" w:cs="Arial"/>
          <w:lang w:eastAsia="zh-CN"/>
        </w:rPr>
      </w:pPr>
    </w:p>
    <w:p w14:paraId="2B81479D" w14:textId="1FEA4891" w:rsidR="004463D1" w:rsidRDefault="004463D1" w:rsidP="001131BD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ind w:left="54"/>
        <w:textAlignment w:val="auto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Answer: VPLMN cannot </w:t>
      </w:r>
      <w:r w:rsidRPr="004463D1">
        <w:rPr>
          <w:rFonts w:ascii="Arial" w:eastAsia="等线" w:hAnsi="Arial" w:cs="Arial"/>
          <w:lang w:eastAsia="zh-CN"/>
        </w:rPr>
        <w:t xml:space="preserve">decrypt the Data Channel content when </w:t>
      </w:r>
      <w:r>
        <w:rPr>
          <w:rFonts w:ascii="Arial" w:eastAsia="等线" w:hAnsi="Arial" w:cs="Arial"/>
          <w:lang w:eastAsia="zh-CN"/>
        </w:rPr>
        <w:t>a</w:t>
      </w:r>
      <w:r w:rsidRPr="004463D1">
        <w:rPr>
          <w:rFonts w:ascii="Arial" w:eastAsia="等线" w:hAnsi="Arial" w:cs="Arial"/>
          <w:lang w:eastAsia="zh-CN"/>
        </w:rPr>
        <w:t xml:space="preserve"> UE is in roaming state</w:t>
      </w:r>
      <w:r>
        <w:rPr>
          <w:rFonts w:ascii="Arial" w:eastAsia="等线" w:hAnsi="Arial" w:cs="Arial"/>
          <w:lang w:eastAsia="zh-CN"/>
        </w:rPr>
        <w:t xml:space="preserve"> with </w:t>
      </w:r>
      <w:r w:rsidRPr="004463D1">
        <w:rPr>
          <w:rFonts w:ascii="Arial" w:eastAsia="等线" w:hAnsi="Arial" w:cs="Arial"/>
          <w:lang w:eastAsia="zh-CN"/>
        </w:rPr>
        <w:t>S8HR / N9HR model</w:t>
      </w:r>
      <w:r>
        <w:rPr>
          <w:rFonts w:ascii="Arial" w:eastAsia="等线" w:hAnsi="Arial" w:cs="Arial"/>
          <w:lang w:eastAsia="zh-CN"/>
        </w:rPr>
        <w:t xml:space="preserve">. </w:t>
      </w:r>
      <w:r w:rsidR="00530322">
        <w:rPr>
          <w:rFonts w:ascii="Arial" w:eastAsia="等线" w:hAnsi="Arial" w:cs="Arial"/>
          <w:lang w:eastAsia="zh-CN"/>
        </w:rPr>
        <w:t>It is possible to</w:t>
      </w:r>
      <w:r w:rsidR="00C37779">
        <w:rPr>
          <w:rFonts w:ascii="Arial" w:eastAsia="等线" w:hAnsi="Arial" w:cs="Arial"/>
          <w:lang w:eastAsia="zh-CN"/>
        </w:rPr>
        <w:t xml:space="preserve"> VPLMN</w:t>
      </w:r>
      <w:r w:rsidR="00530322">
        <w:rPr>
          <w:rFonts w:ascii="Arial" w:eastAsia="等线" w:hAnsi="Arial" w:cs="Arial"/>
          <w:lang w:eastAsia="zh-CN"/>
        </w:rPr>
        <w:t xml:space="preserve"> </w:t>
      </w:r>
      <w:r w:rsidR="00530322" w:rsidRPr="00530322">
        <w:rPr>
          <w:rFonts w:ascii="Arial" w:eastAsia="等线" w:hAnsi="Arial" w:cs="Arial"/>
          <w:lang w:eastAsia="zh-CN"/>
        </w:rPr>
        <w:t xml:space="preserve">have access to a copy of the </w:t>
      </w:r>
      <w:r w:rsidR="00530322">
        <w:rPr>
          <w:rFonts w:ascii="Arial" w:eastAsia="等线" w:hAnsi="Arial" w:cs="Arial"/>
          <w:lang w:eastAsia="zh-CN"/>
        </w:rPr>
        <w:t xml:space="preserve">DC </w:t>
      </w:r>
      <w:r w:rsidR="00530322" w:rsidRPr="00530322">
        <w:rPr>
          <w:rFonts w:ascii="Arial" w:eastAsia="等线" w:hAnsi="Arial" w:cs="Arial"/>
          <w:lang w:eastAsia="zh-CN"/>
        </w:rPr>
        <w:t xml:space="preserve">content without confidentiality protection </w:t>
      </w:r>
      <w:r w:rsidR="001F6995">
        <w:rPr>
          <w:rFonts w:ascii="Arial" w:eastAsia="等线" w:hAnsi="Arial" w:cs="Arial"/>
          <w:lang w:eastAsia="zh-CN"/>
        </w:rPr>
        <w:t xml:space="preserve">by </w:t>
      </w:r>
      <w:r w:rsidR="000D4D8F">
        <w:rPr>
          <w:rFonts w:ascii="Arial" w:eastAsia="等线" w:hAnsi="Arial" w:cs="Arial"/>
          <w:lang w:eastAsia="zh-CN"/>
        </w:rPr>
        <w:t xml:space="preserve">using DTLS1.2 </w:t>
      </w:r>
      <w:r w:rsidR="00C31DB6">
        <w:rPr>
          <w:rFonts w:ascii="Arial" w:eastAsia="等线" w:hAnsi="Arial" w:cs="Arial"/>
          <w:lang w:eastAsia="zh-CN"/>
        </w:rPr>
        <w:t xml:space="preserve">in DC protocol stack </w:t>
      </w:r>
      <w:r w:rsidR="000D4D8F">
        <w:rPr>
          <w:rFonts w:ascii="Arial" w:eastAsia="等线" w:hAnsi="Arial" w:cs="Arial"/>
          <w:lang w:eastAsia="zh-CN"/>
        </w:rPr>
        <w:t xml:space="preserve">and </w:t>
      </w:r>
      <w:r w:rsidR="001F6995">
        <w:rPr>
          <w:rFonts w:ascii="Arial" w:eastAsia="等线" w:hAnsi="Arial" w:cs="Arial"/>
          <w:lang w:eastAsia="zh-CN"/>
        </w:rPr>
        <w:t xml:space="preserve">setting </w:t>
      </w:r>
      <w:r w:rsidR="001F6995" w:rsidRPr="001131BD">
        <w:rPr>
          <w:rFonts w:ascii="Arial" w:eastAsia="等线" w:hAnsi="Arial" w:cs="Arial"/>
          <w:lang w:eastAsia="zh-CN"/>
        </w:rPr>
        <w:t xml:space="preserve">NULL cipher </w:t>
      </w:r>
      <w:r w:rsidR="001F6995">
        <w:rPr>
          <w:rFonts w:ascii="Arial" w:eastAsia="等线" w:hAnsi="Arial" w:cs="Arial"/>
          <w:lang w:eastAsia="zh-CN"/>
        </w:rPr>
        <w:t>for DTLS</w:t>
      </w:r>
      <w:r w:rsidR="00BC5DDF">
        <w:rPr>
          <w:rFonts w:ascii="Arial" w:eastAsia="等线" w:hAnsi="Arial" w:cs="Arial"/>
          <w:lang w:eastAsia="zh-CN"/>
        </w:rPr>
        <w:t>1.2</w:t>
      </w:r>
      <w:r w:rsidR="00C31DB6">
        <w:rPr>
          <w:rFonts w:ascii="Arial" w:eastAsia="等线" w:hAnsi="Arial" w:cs="Arial"/>
          <w:lang w:eastAsia="zh-CN"/>
        </w:rPr>
        <w:t>. However</w:t>
      </w:r>
      <w:r w:rsidR="00BC5DDF">
        <w:rPr>
          <w:rFonts w:ascii="Arial" w:eastAsia="等线" w:hAnsi="Arial" w:cs="Arial"/>
          <w:lang w:eastAsia="zh-CN"/>
        </w:rPr>
        <w:t>,</w:t>
      </w:r>
      <w:r w:rsidR="00126025">
        <w:rPr>
          <w:rFonts w:ascii="Arial" w:eastAsia="等线" w:hAnsi="Arial" w:cs="Arial"/>
          <w:lang w:eastAsia="zh-CN"/>
        </w:rPr>
        <w:t xml:space="preserve"> </w:t>
      </w:r>
      <w:r w:rsidR="00051B35">
        <w:rPr>
          <w:rFonts w:ascii="Arial" w:eastAsia="等线" w:hAnsi="Arial" w:cs="Arial"/>
          <w:lang w:eastAsia="zh-CN"/>
        </w:rPr>
        <w:t>it’s not recommended in security point of view</w:t>
      </w:r>
      <w:r w:rsidR="00072D87">
        <w:rPr>
          <w:rFonts w:ascii="Arial" w:eastAsia="等线" w:hAnsi="Arial" w:cs="Arial"/>
          <w:lang w:eastAsia="zh-CN"/>
        </w:rPr>
        <w:t xml:space="preserve"> because of following reasons:</w:t>
      </w:r>
    </w:p>
    <w:p w14:paraId="70A2DB64" w14:textId="77777777" w:rsidR="00530322" w:rsidRDefault="00530322" w:rsidP="001131BD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ind w:left="54"/>
        <w:textAlignment w:val="auto"/>
        <w:rPr>
          <w:rFonts w:ascii="Arial" w:eastAsia="等线" w:hAnsi="Arial" w:cs="Arial"/>
          <w:lang w:eastAsia="zh-CN"/>
        </w:rPr>
      </w:pPr>
    </w:p>
    <w:p w14:paraId="31C6084B" w14:textId="0F09C618" w:rsidR="001131BD" w:rsidRPr="00416B64" w:rsidRDefault="001131BD" w:rsidP="00416B64">
      <w:pPr>
        <w:pStyle w:val="ListParagraph"/>
        <w:numPr>
          <w:ilvl w:val="0"/>
          <w:numId w:val="10"/>
        </w:num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zh-CN"/>
        </w:rPr>
      </w:pPr>
      <w:r w:rsidRPr="00416B64">
        <w:rPr>
          <w:rFonts w:ascii="Arial" w:eastAsia="等线" w:hAnsi="Arial" w:cs="Arial"/>
          <w:lang w:eastAsia="zh-CN"/>
        </w:rPr>
        <w:t xml:space="preserve">NULL cipher is not possible for DTLS1.3 </w:t>
      </w:r>
      <w:r w:rsidR="00CE646D" w:rsidRPr="00416B64">
        <w:rPr>
          <w:rFonts w:ascii="Arial" w:eastAsia="等线" w:hAnsi="Arial" w:cs="Arial"/>
          <w:lang w:eastAsia="zh-CN"/>
        </w:rPr>
        <w:t>and is not recommended in DTLS1.2</w:t>
      </w:r>
      <w:r w:rsidR="005C0032" w:rsidRPr="00416B64">
        <w:rPr>
          <w:rFonts w:ascii="Arial" w:eastAsia="等线" w:hAnsi="Arial" w:cs="Arial"/>
          <w:lang w:eastAsia="zh-CN"/>
        </w:rPr>
        <w:t>.</w:t>
      </w:r>
    </w:p>
    <w:p w14:paraId="1DB78418" w14:textId="7CE06526" w:rsidR="005C0032" w:rsidRPr="00416B64" w:rsidRDefault="00BB7FA5" w:rsidP="00416B64">
      <w:pPr>
        <w:pStyle w:val="ListParagraph"/>
        <w:numPr>
          <w:ilvl w:val="0"/>
          <w:numId w:val="10"/>
        </w:num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zh-CN"/>
        </w:rPr>
      </w:pPr>
      <w:r w:rsidRPr="00416B64">
        <w:rPr>
          <w:rFonts w:ascii="Arial" w:eastAsia="等线" w:hAnsi="Arial" w:cs="Arial"/>
          <w:lang w:eastAsia="zh-CN"/>
        </w:rPr>
        <w:t xml:space="preserve">DTLS1.3 is recommended since </w:t>
      </w:r>
      <w:r w:rsidR="00743317" w:rsidRPr="00416B64">
        <w:rPr>
          <w:rFonts w:ascii="Arial" w:eastAsia="等线" w:hAnsi="Arial" w:cs="Arial"/>
          <w:lang w:eastAsia="zh-CN"/>
        </w:rPr>
        <w:t>Rel19.</w:t>
      </w:r>
    </w:p>
    <w:p w14:paraId="45A89C11" w14:textId="6AA55AF2" w:rsidR="00743317" w:rsidRDefault="003357A4" w:rsidP="00416B64">
      <w:pPr>
        <w:pStyle w:val="ListParagraph"/>
        <w:numPr>
          <w:ilvl w:val="0"/>
          <w:numId w:val="10"/>
        </w:num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zh-CN"/>
        </w:rPr>
      </w:pPr>
      <w:r w:rsidRPr="00416B64">
        <w:rPr>
          <w:rFonts w:ascii="Arial" w:eastAsia="等线" w:hAnsi="Arial" w:cs="Arial"/>
          <w:lang w:eastAsia="zh-CN"/>
        </w:rPr>
        <w:t xml:space="preserve">The downgrade security configuration is applied </w:t>
      </w:r>
      <w:r w:rsidR="006B1D86">
        <w:rPr>
          <w:rFonts w:ascii="Arial" w:eastAsia="等线" w:hAnsi="Arial" w:cs="Arial"/>
          <w:lang w:eastAsia="zh-CN"/>
        </w:rPr>
        <w:t>to</w:t>
      </w:r>
      <w:r w:rsidRPr="00416B64">
        <w:rPr>
          <w:rFonts w:ascii="Arial" w:eastAsia="等线" w:hAnsi="Arial" w:cs="Arial"/>
          <w:lang w:eastAsia="zh-CN"/>
        </w:rPr>
        <w:t xml:space="preserve"> all UEs </w:t>
      </w:r>
      <w:r w:rsidR="00BA56FE" w:rsidRPr="00416B64">
        <w:rPr>
          <w:rFonts w:ascii="Arial" w:eastAsia="等线" w:hAnsi="Arial" w:cs="Arial"/>
          <w:lang w:eastAsia="zh-CN"/>
        </w:rPr>
        <w:t>of</w:t>
      </w:r>
      <w:r w:rsidRPr="00416B64">
        <w:rPr>
          <w:rFonts w:ascii="Arial" w:eastAsia="等线" w:hAnsi="Arial" w:cs="Arial"/>
          <w:lang w:eastAsia="zh-CN"/>
        </w:rPr>
        <w:t xml:space="preserve"> the HPLMN</w:t>
      </w:r>
      <w:r w:rsidR="00416B64" w:rsidRPr="00416B64">
        <w:rPr>
          <w:rFonts w:ascii="Arial" w:eastAsia="等线" w:hAnsi="Arial" w:cs="Arial"/>
          <w:lang w:eastAsia="zh-CN"/>
        </w:rPr>
        <w:t xml:space="preserve"> to avoid LI being detectable. </w:t>
      </w:r>
    </w:p>
    <w:p w14:paraId="313FAC6F" w14:textId="77777777" w:rsidR="00AA7E1B" w:rsidRDefault="00AA7E1B" w:rsidP="00AA7E1B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zh-CN"/>
        </w:rPr>
      </w:pPr>
    </w:p>
    <w:p w14:paraId="1538E4F0" w14:textId="163E9C87" w:rsidR="001131BD" w:rsidRPr="001131BD" w:rsidRDefault="00AA7E1B" w:rsidP="00AA7E1B">
      <w:pPr>
        <w:tabs>
          <w:tab w:val="left" w:pos="720"/>
          <w:tab w:val="center" w:pos="4153"/>
          <w:tab w:val="right" w:pos="8306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lang w:eastAsia="zh-CN"/>
        </w:rPr>
      </w:pPr>
      <w:r w:rsidRPr="00AA7E1B">
        <w:rPr>
          <w:rFonts w:ascii="Arial" w:eastAsia="等线" w:hAnsi="Arial" w:cs="Arial"/>
          <w:lang w:eastAsia="zh-CN"/>
        </w:rPr>
        <w:t>SA3 kindly asks SA2, SA3-LI take the above answer into account when implement LI solution on IMS Data Channel.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EA2AF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574B">
        <w:rPr>
          <w:rFonts w:ascii="Arial" w:hAnsi="Arial" w:cs="Arial"/>
          <w:b/>
        </w:rPr>
        <w:t xml:space="preserve">SA2, </w:t>
      </w:r>
      <w:r w:rsidR="0014574B" w:rsidRPr="009367B9">
        <w:rPr>
          <w:rFonts w:ascii="Arial" w:hAnsi="Arial" w:cs="Arial"/>
          <w:b/>
          <w:bCs/>
          <w:sz w:val="22"/>
          <w:szCs w:val="22"/>
        </w:rPr>
        <w:t>SA3-LI</w:t>
      </w:r>
      <w:r>
        <w:rPr>
          <w:rFonts w:ascii="Arial" w:hAnsi="Arial" w:cs="Arial"/>
          <w:b/>
        </w:rPr>
        <w:t xml:space="preserve"> </w:t>
      </w:r>
    </w:p>
    <w:p w14:paraId="1437C2F1" w14:textId="281E7CBA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4574B" w:rsidRPr="00AA7E1B">
        <w:rPr>
          <w:rFonts w:ascii="Arial" w:eastAsia="等线" w:hAnsi="Arial" w:cs="Arial"/>
          <w:lang w:eastAsia="zh-CN"/>
        </w:rPr>
        <w:t xml:space="preserve">SA3 </w:t>
      </w:r>
      <w:r w:rsidR="001E5A40" w:rsidRPr="00AA7E1B">
        <w:rPr>
          <w:rFonts w:ascii="Arial" w:eastAsia="等线" w:hAnsi="Arial" w:cs="Arial"/>
          <w:lang w:eastAsia="zh-CN"/>
        </w:rPr>
        <w:t xml:space="preserve">kindly asks SA2, SA3-LI take the above answer into account when implement </w:t>
      </w:r>
      <w:r w:rsidR="00AA7E1B" w:rsidRPr="00AA7E1B">
        <w:rPr>
          <w:rFonts w:ascii="Arial" w:eastAsia="等线" w:hAnsi="Arial" w:cs="Arial"/>
          <w:lang w:eastAsia="zh-CN"/>
        </w:rPr>
        <w:t>LI solution on IMS Data Channel.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317B" w14:textId="77777777" w:rsidR="001544F3" w:rsidRDefault="001544F3">
      <w:pPr>
        <w:spacing w:after="0"/>
      </w:pPr>
      <w:r>
        <w:separator/>
      </w:r>
    </w:p>
  </w:endnote>
  <w:endnote w:type="continuationSeparator" w:id="0">
    <w:p w14:paraId="54F859E7" w14:textId="77777777" w:rsidR="001544F3" w:rsidRDefault="001544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71D79" w14:textId="77777777" w:rsidR="001544F3" w:rsidRDefault="001544F3">
      <w:pPr>
        <w:spacing w:after="0"/>
      </w:pPr>
      <w:r>
        <w:separator/>
      </w:r>
    </w:p>
  </w:footnote>
  <w:footnote w:type="continuationSeparator" w:id="0">
    <w:p w14:paraId="4B59DA6D" w14:textId="77777777" w:rsidR="001544F3" w:rsidRDefault="001544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1394D"/>
    <w:multiLevelType w:val="hybridMultilevel"/>
    <w:tmpl w:val="F8E6170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7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296373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8915170">
    <w:abstractNumId w:val="8"/>
  </w:num>
  <w:num w:numId="10" w16cid:durableId="108379884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795"/>
    <w:rsid w:val="00017F23"/>
    <w:rsid w:val="00046AA9"/>
    <w:rsid w:val="00051B35"/>
    <w:rsid w:val="000644C6"/>
    <w:rsid w:val="00072D87"/>
    <w:rsid w:val="00073D85"/>
    <w:rsid w:val="00074D3C"/>
    <w:rsid w:val="00080971"/>
    <w:rsid w:val="00084D35"/>
    <w:rsid w:val="000B21DF"/>
    <w:rsid w:val="000D4D8F"/>
    <w:rsid w:val="000E6116"/>
    <w:rsid w:val="000F6242"/>
    <w:rsid w:val="00102107"/>
    <w:rsid w:val="00103FF1"/>
    <w:rsid w:val="001131BD"/>
    <w:rsid w:val="00126025"/>
    <w:rsid w:val="0014574B"/>
    <w:rsid w:val="001544F3"/>
    <w:rsid w:val="00196B59"/>
    <w:rsid w:val="001A14F2"/>
    <w:rsid w:val="001B3A86"/>
    <w:rsid w:val="001B763F"/>
    <w:rsid w:val="001C303F"/>
    <w:rsid w:val="001D1F34"/>
    <w:rsid w:val="001E5A40"/>
    <w:rsid w:val="001F6995"/>
    <w:rsid w:val="00215C2C"/>
    <w:rsid w:val="00220060"/>
    <w:rsid w:val="00226381"/>
    <w:rsid w:val="0022712D"/>
    <w:rsid w:val="00236CC6"/>
    <w:rsid w:val="002415C0"/>
    <w:rsid w:val="002473B2"/>
    <w:rsid w:val="00260CBA"/>
    <w:rsid w:val="002869FE"/>
    <w:rsid w:val="00295D00"/>
    <w:rsid w:val="002E01C1"/>
    <w:rsid w:val="002F1940"/>
    <w:rsid w:val="00321FED"/>
    <w:rsid w:val="00322204"/>
    <w:rsid w:val="003357A4"/>
    <w:rsid w:val="00383545"/>
    <w:rsid w:val="003C06D2"/>
    <w:rsid w:val="003F5E20"/>
    <w:rsid w:val="00416B64"/>
    <w:rsid w:val="00433500"/>
    <w:rsid w:val="00433F71"/>
    <w:rsid w:val="0043559E"/>
    <w:rsid w:val="00440D43"/>
    <w:rsid w:val="00441B3A"/>
    <w:rsid w:val="004463D1"/>
    <w:rsid w:val="004572F7"/>
    <w:rsid w:val="00470DF6"/>
    <w:rsid w:val="00490D22"/>
    <w:rsid w:val="004E3939"/>
    <w:rsid w:val="004E65B2"/>
    <w:rsid w:val="004F32F4"/>
    <w:rsid w:val="00526DDD"/>
    <w:rsid w:val="00530322"/>
    <w:rsid w:val="00552CC7"/>
    <w:rsid w:val="00577ADE"/>
    <w:rsid w:val="005A5F33"/>
    <w:rsid w:val="005B0F43"/>
    <w:rsid w:val="005B6433"/>
    <w:rsid w:val="005C0032"/>
    <w:rsid w:val="005E55F7"/>
    <w:rsid w:val="006052AD"/>
    <w:rsid w:val="006417B4"/>
    <w:rsid w:val="006433CC"/>
    <w:rsid w:val="00686085"/>
    <w:rsid w:val="00696906"/>
    <w:rsid w:val="006B1D86"/>
    <w:rsid w:val="006D1925"/>
    <w:rsid w:val="0073766B"/>
    <w:rsid w:val="00743317"/>
    <w:rsid w:val="00774317"/>
    <w:rsid w:val="007B43D4"/>
    <w:rsid w:val="007C4FF7"/>
    <w:rsid w:val="007F4F92"/>
    <w:rsid w:val="008758B0"/>
    <w:rsid w:val="00886D96"/>
    <w:rsid w:val="008A2E48"/>
    <w:rsid w:val="008A7D8A"/>
    <w:rsid w:val="008D3E9C"/>
    <w:rsid w:val="008D772F"/>
    <w:rsid w:val="009145F9"/>
    <w:rsid w:val="00914CD1"/>
    <w:rsid w:val="00926367"/>
    <w:rsid w:val="009367B9"/>
    <w:rsid w:val="009528CF"/>
    <w:rsid w:val="009603F6"/>
    <w:rsid w:val="00980AEF"/>
    <w:rsid w:val="0098701F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A7E1B"/>
    <w:rsid w:val="00AE1B3E"/>
    <w:rsid w:val="00B35644"/>
    <w:rsid w:val="00B724D3"/>
    <w:rsid w:val="00B97703"/>
    <w:rsid w:val="00BA3D66"/>
    <w:rsid w:val="00BA56FE"/>
    <w:rsid w:val="00BB7FA5"/>
    <w:rsid w:val="00BC0ACC"/>
    <w:rsid w:val="00BC5DDF"/>
    <w:rsid w:val="00C04BFC"/>
    <w:rsid w:val="00C17229"/>
    <w:rsid w:val="00C177B5"/>
    <w:rsid w:val="00C31DB6"/>
    <w:rsid w:val="00C37779"/>
    <w:rsid w:val="00C56F8B"/>
    <w:rsid w:val="00C91EF3"/>
    <w:rsid w:val="00CB2B16"/>
    <w:rsid w:val="00CE646D"/>
    <w:rsid w:val="00CF0010"/>
    <w:rsid w:val="00CF6087"/>
    <w:rsid w:val="00D14BB6"/>
    <w:rsid w:val="00D167C0"/>
    <w:rsid w:val="00D31981"/>
    <w:rsid w:val="00D33470"/>
    <w:rsid w:val="00D33624"/>
    <w:rsid w:val="00D35061"/>
    <w:rsid w:val="00D7484B"/>
    <w:rsid w:val="00D91A4F"/>
    <w:rsid w:val="00DC47B4"/>
    <w:rsid w:val="00DD74D5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45D9F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Ping (NSB)</cp:lastModifiedBy>
  <cp:revision>109</cp:revision>
  <cp:lastPrinted>2002-04-23T07:10:00Z</cp:lastPrinted>
  <dcterms:created xsi:type="dcterms:W3CDTF">2021-12-23T17:29:00Z</dcterms:created>
  <dcterms:modified xsi:type="dcterms:W3CDTF">2025-10-06T08:33:00Z</dcterms:modified>
</cp:coreProperties>
</file>